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DD4982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53E3F" w:rsidRDefault="00B44582" w:rsidP="00020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индивидуальных достижений поступающих</w:t>
      </w:r>
      <w:r>
        <w:rPr>
          <w:rFonts w:ascii="Times New Roman" w:hAnsi="Times New Roman" w:cs="Times New Roman"/>
          <w:b/>
          <w:sz w:val="28"/>
          <w:szCs w:val="28"/>
        </w:rPr>
        <w:t>, учитываемых при приеме и порядок учета указанных достижений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при приеме на обучение в </w:t>
      </w:r>
      <w:r w:rsidR="00B25631">
        <w:rPr>
          <w:rFonts w:ascii="Times New Roman" w:hAnsi="Times New Roman" w:cs="Times New Roman"/>
          <w:b/>
          <w:sz w:val="28"/>
          <w:szCs w:val="28"/>
        </w:rPr>
        <w:t>АНО ВО «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496B2D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 w:rsidR="00AE108F">
        <w:rPr>
          <w:rFonts w:ascii="Times New Roman" w:hAnsi="Times New Roman" w:cs="Times New Roman"/>
          <w:b/>
          <w:sz w:val="28"/>
          <w:szCs w:val="28"/>
        </w:rPr>
        <w:t>» в 2024</w:t>
      </w:r>
      <w:r w:rsidR="003C728F" w:rsidRPr="003C72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 </w:t>
      </w:r>
      <w:proofErr w:type="gramStart"/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индивидуальных достижений</w:t>
      </w:r>
      <w:proofErr w:type="gramEnd"/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поступающих по программам </w:t>
      </w:r>
      <w:proofErr w:type="spellStart"/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бакалавриата</w:t>
      </w:r>
      <w:proofErr w:type="spellEnd"/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программам </w:t>
      </w:r>
      <w:proofErr w:type="spellStart"/>
      <w:r w:rsidRPr="00AE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специалитета</w:t>
      </w:r>
      <w:proofErr w:type="spellEnd"/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Поступающему по решению </w:t>
      </w:r>
      <w:r w:rsidRPr="00AE108F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AE1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начисляются баллы за следующие индивидуальные достижения: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наличие статуса чемпиона, призера Олимпийских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Сурдлимпийских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Сурдлимпийских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чемпиона России, обладателя кубка России по видам спорта, включенным в программы Олимпийских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</w:t>
      </w:r>
      <w:proofErr w:type="spellStart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Сурдлимпийских</w:t>
      </w:r>
      <w:proofErr w:type="spellEnd"/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 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2) 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 w:rsidRPr="00AE108F">
        <w:rPr>
          <w:rFonts w:ascii="Times New Roman" w:eastAsia="Times New Roman" w:hAnsi="Times New Roman" w:cs="Times New Roman"/>
          <w:sz w:val="28"/>
          <w:szCs w:val="28"/>
        </w:rPr>
        <w:t>Паралимпийских</w:t>
      </w:r>
      <w:proofErr w:type="spellEnd"/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 игр, </w:t>
      </w:r>
      <w:proofErr w:type="spellStart"/>
      <w:r w:rsidRPr="00AE108F">
        <w:rPr>
          <w:rFonts w:ascii="Times New Roman" w:eastAsia="Times New Roman" w:hAnsi="Times New Roman" w:cs="Times New Roman"/>
          <w:sz w:val="28"/>
          <w:szCs w:val="28"/>
        </w:rPr>
        <w:t>Сурдлимпийских</w:t>
      </w:r>
      <w:proofErr w:type="spellEnd"/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 игр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hAnsi="Times New Roman" w:cs="Times New Roman"/>
          <w:sz w:val="28"/>
          <w:szCs w:val="28"/>
        </w:rPr>
        <w:t xml:space="preserve">3) наличие золотого,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</w:t>
      </w:r>
      <w:hyperlink r:id="rId5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</w:t>
      </w:r>
      <w:hyperlink r:id="rId6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AE108F">
        <w:rPr>
          <w:rFonts w:ascii="Times New Roman" w:hAnsi="Times New Roman" w:cs="Times New Roman"/>
          <w:sz w:val="28"/>
          <w:szCs w:val="28"/>
        </w:rPr>
        <w:lastRenderedPageBreak/>
        <w:t xml:space="preserve">спорта Российской Федерации от 14 января 2016 г. N 16, за выполнение нормативов Комплекса ГТО для возрастной группы населения Российской Федерации (ступени), установленной </w:t>
      </w:r>
      <w:hyperlink r:id="rId7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о Всероссийском физкультурно-спортивном комплексе "Готов к труду и обороне" (ГТО), утвержденным </w:t>
      </w:r>
      <w:hyperlink r:id="rId8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2014 г. N 540 (Собрание законодательства Российской Федерации, 2014, N 25, ст. 3309; 2018, N 50, ст. 7755),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размещенными на </w:t>
      </w:r>
      <w:hyperlink r:id="rId9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или на </w:t>
      </w:r>
      <w:hyperlink r:id="rId10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"Готов к труду и обороне" (ГТО) в информационно-телекоммуникационной сети "Интернет",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10 баллов.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108F">
        <w:rPr>
          <w:rFonts w:ascii="Times New Roman" w:hAnsi="Times New Roman" w:cs="Times New Roman"/>
          <w:sz w:val="28"/>
          <w:szCs w:val="28"/>
        </w:rPr>
        <w:t>Начисление баллов за наличие знака ГТО осуществляется однократно;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4) 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5) участие и (или) результаты участия в олимпиадах школьников (не используемые для получения особых прав и (или) особого преимущества при </w:t>
      </w:r>
      <w:r w:rsidRPr="00AE10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N 273-ФЗ в целях выявления и поддержки лиц, проявивших выдающиеся способности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>6)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AE108F">
        <w:rPr>
          <w:rFonts w:ascii="Times New Roman" w:eastAsia="Times New Roman" w:hAnsi="Times New Roman" w:cs="Times New Roman"/>
          <w:sz w:val="28"/>
          <w:szCs w:val="28"/>
        </w:rPr>
        <w:t>Абилимпикс</w:t>
      </w:r>
      <w:proofErr w:type="spellEnd"/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7) оценка, выставленная Институтом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 </w:t>
      </w: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– 6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8) наличие полученной в образовательной организации Российской Федерации медали "За особые успехи в учении" I или II степени 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9) прохождение военной службы по призыву, военной службы по контракту, военной службы по мобилизации в Вооруженных Силах Российской Федерации – 10 баллов;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08F">
        <w:rPr>
          <w:rFonts w:ascii="Times New Roman" w:hAnsi="Times New Roman" w:cs="Times New Roman"/>
          <w:sz w:val="28"/>
          <w:szCs w:val="28"/>
          <w:shd w:val="clear" w:color="auto" w:fill="FFFFFF"/>
        </w:rPr>
        <w:t>10)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10 баллов.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 xml:space="preserve"> Поступающий представляет документы, подтверждающие получение результатов индивидуальных достижений. Для учета индивидуального достижения, указанного в подпункте 10 пункта 33 Правил, не требуется представление таких документов.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108F">
        <w:rPr>
          <w:rFonts w:ascii="Times New Roman" w:hAnsi="Times New Roman" w:cs="Times New Roman"/>
          <w:sz w:val="28"/>
          <w:szCs w:val="28"/>
        </w:rPr>
        <w:t>Порядок учета индивидуальных достижений устанавливается Институтом самостоятельно.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E10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Сумма баллов, начисленных поступающему за индивидуальные достижения, не может быть более 10 баллов.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E108F">
        <w:rPr>
          <w:rFonts w:ascii="Times New Roman" w:eastAsia="Times New Roman" w:hAnsi="Times New Roman" w:cs="Times New Roman"/>
          <w:sz w:val="28"/>
          <w:szCs w:val="28"/>
        </w:rPr>
        <w:t>Баллы, начисленные за индивидуальные достижения, включаются в сумму конкурсных баллов.</w:t>
      </w:r>
    </w:p>
    <w:p w:rsidR="00AE108F" w:rsidRPr="00AE108F" w:rsidRDefault="00AE108F" w:rsidP="00AE10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108F">
        <w:rPr>
          <w:rFonts w:ascii="Times New Roman" w:hAnsi="Times New Roman" w:cs="Times New Roman"/>
          <w:sz w:val="28"/>
          <w:szCs w:val="28"/>
        </w:rPr>
        <w:t xml:space="preserve">36. Перечень индивидуальных достижений, учитываемых при равенстве поступающих по критериям ранжирования, указанным в </w:t>
      </w:r>
      <w:hyperlink r:id="rId11" w:anchor="sub_10761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подпунктах 1-4 пункта 76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sub_10771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подпунктах 1-4 пункта 77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sub_10979" w:history="1">
        <w:r w:rsidRPr="00AE108F">
          <w:rPr>
            <w:rStyle w:val="a5"/>
            <w:rFonts w:ascii="Times New Roman" w:hAnsi="Times New Roman" w:cs="Times New Roman"/>
            <w:sz w:val="28"/>
            <w:szCs w:val="28"/>
          </w:rPr>
          <w:t>подпунктах 1-3 пункта 97.9</w:t>
        </w:r>
      </w:hyperlink>
      <w:r w:rsidRPr="00AE108F">
        <w:rPr>
          <w:rFonts w:ascii="Times New Roman" w:hAnsi="Times New Roman" w:cs="Times New Roman"/>
          <w:sz w:val="28"/>
          <w:szCs w:val="28"/>
        </w:rPr>
        <w:t xml:space="preserve"> Правил (далее - индивидуальные достижения, учитываемые при равенстве поступающих по иным критериям ранжирования), устанавливается Институтом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CA6B65" w:rsidRPr="00AE108F" w:rsidRDefault="00CA6B65" w:rsidP="00AE10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6B65" w:rsidRPr="00AE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11F12"/>
    <w:multiLevelType w:val="multilevel"/>
    <w:tmpl w:val="50FC3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E8"/>
    <w:rsid w:val="00020FAD"/>
    <w:rsid w:val="00064941"/>
    <w:rsid w:val="00163066"/>
    <w:rsid w:val="0028023F"/>
    <w:rsid w:val="00336504"/>
    <w:rsid w:val="00376C25"/>
    <w:rsid w:val="003C728F"/>
    <w:rsid w:val="003D6BD9"/>
    <w:rsid w:val="00496B2D"/>
    <w:rsid w:val="004E19BC"/>
    <w:rsid w:val="005040E8"/>
    <w:rsid w:val="006138FE"/>
    <w:rsid w:val="00696849"/>
    <w:rsid w:val="00A53E3F"/>
    <w:rsid w:val="00AE108F"/>
    <w:rsid w:val="00B25631"/>
    <w:rsid w:val="00B44582"/>
    <w:rsid w:val="00CA6B65"/>
    <w:rsid w:val="00D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316B8-6388-4DB3-867C-271206D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AE108F"/>
    <w:rPr>
      <w:color w:val="106BBE"/>
    </w:rPr>
  </w:style>
  <w:style w:type="character" w:styleId="a5">
    <w:name w:val="Hyperlink"/>
    <w:basedOn w:val="a0"/>
    <w:uiPriority w:val="99"/>
    <w:semiHidden/>
    <w:unhideWhenUsed/>
    <w:rsid w:val="00AE1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675222/0" TargetMode="External"/><Relationship Id="rId13" Type="http://schemas.openxmlformats.org/officeDocument/2006/relationships/hyperlink" Target="file:///C:\Users\Olga\Desktop\&#1055;&#1088;&#1072;&#1074;&#1080;&#1083;&#1072;%20&#1087;&#1088;&#1080;&#1077;&#1084;&#1072;%20&#1085;&#1072;%202024-2025%20&#1042;&#1054;%2010.01.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675222/1000" TargetMode="External"/><Relationship Id="rId12" Type="http://schemas.openxmlformats.org/officeDocument/2006/relationships/hyperlink" Target="file:///C:\Users\Olga\Desktop\&#1055;&#1088;&#1072;&#1074;&#1080;&#1083;&#1072;%20&#1087;&#1088;&#1080;&#1077;&#1084;&#1072;%20&#1085;&#1072;%202024-2025%20&#1042;&#1054;%2010.01.2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1341396/0" TargetMode="External"/><Relationship Id="rId11" Type="http://schemas.openxmlformats.org/officeDocument/2006/relationships/hyperlink" Target="file:///C:\Users\Olga\Desktop\&#1055;&#1088;&#1072;&#1074;&#1080;&#1083;&#1072;%20&#1087;&#1088;&#1080;&#1077;&#1084;&#1072;%20&#1085;&#1072;%202024-2025%20&#1042;&#1054;%2010.01.24.docx" TargetMode="External"/><Relationship Id="rId5" Type="http://schemas.openxmlformats.org/officeDocument/2006/relationships/hyperlink" Target="http://ivo.garant.ru/document/redirect/71341396/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990941/267462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990941/275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27</cp:revision>
  <dcterms:created xsi:type="dcterms:W3CDTF">2014-10-02T08:05:00Z</dcterms:created>
  <dcterms:modified xsi:type="dcterms:W3CDTF">2024-01-15T13:53:00Z</dcterms:modified>
</cp:coreProperties>
</file>