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A6" w:rsidRPr="0087008A" w:rsidRDefault="001B01A6" w:rsidP="001B01A6">
      <w:pPr>
        <w:spacing w:after="0" w:line="240" w:lineRule="auto"/>
        <w:jc w:val="right"/>
        <w:rPr>
          <w:rFonts w:ascii="Times New Roman" w:eastAsia="Times New Roman" w:hAnsi="Times New Roman" w:cs="Times New Roman"/>
          <w:b/>
          <w:sz w:val="24"/>
          <w:szCs w:val="24"/>
          <w:lang w:eastAsia="ru-RU"/>
        </w:rPr>
      </w:pPr>
      <w:r w:rsidRPr="0087008A">
        <w:rPr>
          <w:rFonts w:ascii="Times New Roman" w:eastAsia="Times New Roman" w:hAnsi="Times New Roman" w:cs="Times New Roman"/>
          <w:b/>
          <w:sz w:val="24"/>
          <w:szCs w:val="24"/>
          <w:lang w:eastAsia="ru-RU"/>
        </w:rPr>
        <w:t>Приложение №</w:t>
      </w:r>
      <w:r>
        <w:rPr>
          <w:rFonts w:ascii="Times New Roman" w:eastAsia="Times New Roman" w:hAnsi="Times New Roman" w:cs="Times New Roman"/>
          <w:b/>
          <w:sz w:val="24"/>
          <w:szCs w:val="24"/>
          <w:lang w:eastAsia="ru-RU"/>
        </w:rPr>
        <w:t xml:space="preserve"> 3</w:t>
      </w:r>
    </w:p>
    <w:p w:rsidR="001B01A6" w:rsidRDefault="001B01A6" w:rsidP="001B01A6">
      <w:pPr>
        <w:spacing w:after="0" w:line="240" w:lineRule="auto"/>
        <w:jc w:val="right"/>
        <w:rPr>
          <w:rFonts w:ascii="Times New Roman" w:eastAsia="Times New Roman" w:hAnsi="Times New Roman" w:cs="Times New Roman"/>
          <w:b/>
          <w:sz w:val="24"/>
          <w:szCs w:val="24"/>
          <w:lang w:eastAsia="ru-RU"/>
        </w:rPr>
      </w:pPr>
      <w:r w:rsidRPr="003B6C08">
        <w:rPr>
          <w:rFonts w:ascii="Times New Roman" w:eastAsia="Times New Roman" w:hAnsi="Times New Roman" w:cs="Times New Roman"/>
          <w:b/>
          <w:sz w:val="24"/>
          <w:szCs w:val="24"/>
          <w:lang w:eastAsia="ru-RU"/>
        </w:rPr>
        <w:t xml:space="preserve">к Правилам приема на обучение по </w:t>
      </w:r>
    </w:p>
    <w:p w:rsidR="001B01A6" w:rsidRDefault="001B01A6" w:rsidP="001B01A6">
      <w:pPr>
        <w:spacing w:after="0" w:line="240" w:lineRule="auto"/>
        <w:jc w:val="right"/>
        <w:rPr>
          <w:rFonts w:ascii="Times New Roman" w:eastAsia="Times New Roman" w:hAnsi="Times New Roman" w:cs="Times New Roman"/>
          <w:b/>
          <w:sz w:val="24"/>
          <w:szCs w:val="24"/>
          <w:lang w:eastAsia="ru-RU"/>
        </w:rPr>
      </w:pPr>
      <w:r w:rsidRPr="003B6C08">
        <w:rPr>
          <w:rFonts w:ascii="Times New Roman" w:eastAsia="Times New Roman" w:hAnsi="Times New Roman" w:cs="Times New Roman"/>
          <w:b/>
          <w:sz w:val="24"/>
          <w:szCs w:val="24"/>
          <w:lang w:eastAsia="ru-RU"/>
        </w:rPr>
        <w:t>образовательным</w:t>
      </w:r>
      <w:r>
        <w:rPr>
          <w:rFonts w:ascii="Times New Roman" w:eastAsia="Times New Roman" w:hAnsi="Times New Roman" w:cs="Times New Roman"/>
          <w:b/>
          <w:sz w:val="24"/>
          <w:szCs w:val="24"/>
          <w:lang w:eastAsia="ru-RU"/>
        </w:rPr>
        <w:t xml:space="preserve"> </w:t>
      </w:r>
      <w:r w:rsidRPr="003B6C08">
        <w:rPr>
          <w:rFonts w:ascii="Times New Roman" w:eastAsia="Times New Roman" w:hAnsi="Times New Roman" w:cs="Times New Roman"/>
          <w:b/>
          <w:sz w:val="24"/>
          <w:szCs w:val="24"/>
          <w:lang w:eastAsia="ru-RU"/>
        </w:rPr>
        <w:t>программам высшего образования –</w:t>
      </w:r>
    </w:p>
    <w:p w:rsidR="008816FF" w:rsidRPr="003B6C08" w:rsidRDefault="008816FF" w:rsidP="008816FF">
      <w:pPr>
        <w:spacing w:after="0" w:line="240" w:lineRule="auto"/>
        <w:jc w:val="right"/>
        <w:rPr>
          <w:rFonts w:ascii="Times New Roman" w:eastAsia="Times New Roman" w:hAnsi="Times New Roman" w:cs="Times New Roman"/>
          <w:b/>
          <w:sz w:val="24"/>
          <w:szCs w:val="24"/>
          <w:lang w:eastAsia="ru-RU"/>
        </w:rPr>
      </w:pPr>
      <w:r w:rsidRPr="0001528E">
        <w:rPr>
          <w:rFonts w:ascii="Times New Roman" w:eastAsia="Times New Roman" w:hAnsi="Times New Roman" w:cs="Times New Roman"/>
          <w:b/>
          <w:sz w:val="24"/>
          <w:szCs w:val="24"/>
          <w:lang w:eastAsia="ru-RU"/>
        </w:rPr>
        <w:t xml:space="preserve">программам бакалавриата, </w:t>
      </w:r>
      <w:r w:rsidRPr="0001528E">
        <w:rPr>
          <w:rFonts w:ascii="Times New Roman" w:hAnsi="Times New Roman" w:cs="Times New Roman"/>
          <w:b/>
          <w:bCs/>
          <w:color w:val="000000"/>
          <w:sz w:val="24"/>
          <w:szCs w:val="24"/>
        </w:rPr>
        <w:t>программам специалитета</w:t>
      </w:r>
    </w:p>
    <w:p w:rsidR="008816FF" w:rsidRDefault="008816FF" w:rsidP="008816FF">
      <w:pPr>
        <w:spacing w:after="0" w:line="240" w:lineRule="auto"/>
        <w:ind w:firstLine="567"/>
        <w:jc w:val="both"/>
        <w:rPr>
          <w:rFonts w:ascii="Times New Roman" w:eastAsia="Times New Roman" w:hAnsi="Times New Roman" w:cs="Times New Roman"/>
          <w:sz w:val="24"/>
          <w:szCs w:val="24"/>
          <w:lang w:eastAsia="ru-RU"/>
        </w:rPr>
      </w:pPr>
    </w:p>
    <w:p w:rsidR="0087008A" w:rsidRPr="0087008A" w:rsidRDefault="0087008A" w:rsidP="0087008A">
      <w:pPr>
        <w:spacing w:after="0" w:line="240" w:lineRule="auto"/>
        <w:jc w:val="center"/>
        <w:rPr>
          <w:rFonts w:ascii="Times New Roman" w:eastAsia="Times New Roman" w:hAnsi="Times New Roman" w:cs="Times New Roman"/>
          <w:b/>
          <w:sz w:val="24"/>
          <w:szCs w:val="24"/>
          <w:lang w:eastAsia="ru-RU"/>
        </w:rPr>
      </w:pPr>
      <w:r w:rsidRPr="0087008A">
        <w:rPr>
          <w:rFonts w:ascii="Times New Roman" w:eastAsia="Times New Roman" w:hAnsi="Times New Roman" w:cs="Times New Roman"/>
          <w:b/>
          <w:sz w:val="24"/>
          <w:szCs w:val="24"/>
          <w:lang w:eastAsia="ru-RU"/>
        </w:rPr>
        <w:t>Порядок проведения</w:t>
      </w:r>
    </w:p>
    <w:p w:rsidR="0087008A" w:rsidRPr="00E21503" w:rsidRDefault="0087008A" w:rsidP="0087008A">
      <w:pPr>
        <w:spacing w:after="0" w:line="240" w:lineRule="auto"/>
        <w:jc w:val="center"/>
        <w:rPr>
          <w:rFonts w:ascii="Times New Roman" w:hAnsi="Times New Roman" w:cs="Times New Roman"/>
          <w:b/>
          <w:sz w:val="24"/>
          <w:szCs w:val="24"/>
        </w:rPr>
      </w:pPr>
      <w:r w:rsidRPr="00E21503">
        <w:rPr>
          <w:rFonts w:ascii="Times New Roman" w:hAnsi="Times New Roman" w:cs="Times New Roman"/>
          <w:b/>
          <w:sz w:val="24"/>
          <w:szCs w:val="24"/>
        </w:rPr>
        <w:t>дополнительного приема</w:t>
      </w:r>
      <w:r w:rsidR="00E21503">
        <w:rPr>
          <w:rFonts w:ascii="Times New Roman" w:hAnsi="Times New Roman" w:cs="Times New Roman"/>
          <w:b/>
          <w:sz w:val="24"/>
          <w:szCs w:val="24"/>
        </w:rPr>
        <w:t xml:space="preserve"> </w:t>
      </w:r>
      <w:r w:rsidRPr="00E21503">
        <w:rPr>
          <w:rFonts w:ascii="Times New Roman" w:eastAsia="Times New Roman" w:hAnsi="Times New Roman" w:cs="Times New Roman"/>
          <w:b/>
          <w:sz w:val="24"/>
          <w:szCs w:val="24"/>
          <w:lang w:eastAsia="ru-RU"/>
        </w:rPr>
        <w:t>на обучение по программам бакалавриата и программам специалитета</w:t>
      </w:r>
      <w:r w:rsidR="00E21503">
        <w:rPr>
          <w:rFonts w:ascii="Times New Roman" w:eastAsia="Times New Roman" w:hAnsi="Times New Roman" w:cs="Times New Roman"/>
          <w:b/>
          <w:sz w:val="24"/>
          <w:szCs w:val="24"/>
          <w:lang w:eastAsia="ru-RU"/>
        </w:rPr>
        <w:t xml:space="preserve"> </w:t>
      </w:r>
      <w:proofErr w:type="gramStart"/>
      <w:r w:rsidRPr="00E21503">
        <w:rPr>
          <w:rFonts w:ascii="Times New Roman" w:eastAsia="Times New Roman" w:hAnsi="Times New Roman" w:cs="Times New Roman"/>
          <w:b/>
          <w:sz w:val="24"/>
          <w:szCs w:val="24"/>
          <w:lang w:eastAsia="ru-RU"/>
        </w:rPr>
        <w:t>по очной форме обучения</w:t>
      </w:r>
      <w:r w:rsidR="00E21503" w:rsidRPr="00E21503">
        <w:rPr>
          <w:rFonts w:ascii="Times New Roman" w:eastAsia="Times New Roman" w:hAnsi="Times New Roman" w:cs="Times New Roman"/>
          <w:b/>
          <w:sz w:val="24"/>
          <w:szCs w:val="24"/>
          <w:lang w:eastAsia="ru-RU"/>
        </w:rPr>
        <w:t xml:space="preserve"> на места с оплатой стоимости обучения по </w:t>
      </w:r>
      <w:r w:rsidR="00E21503" w:rsidRPr="00E21503">
        <w:rPr>
          <w:rFonts w:ascii="Times New Roman" w:hAnsi="Times New Roman" w:cs="Times New Roman"/>
          <w:b/>
          <w:sz w:val="24"/>
          <w:szCs w:val="24"/>
        </w:rPr>
        <w:t>договорам об оказании</w:t>
      </w:r>
      <w:proofErr w:type="gramEnd"/>
      <w:r w:rsidR="00E21503" w:rsidRPr="00E21503">
        <w:rPr>
          <w:rFonts w:ascii="Times New Roman" w:hAnsi="Times New Roman" w:cs="Times New Roman"/>
          <w:b/>
          <w:sz w:val="24"/>
          <w:szCs w:val="24"/>
        </w:rPr>
        <w:t xml:space="preserve"> платных образовательных услуг</w:t>
      </w:r>
    </w:p>
    <w:p w:rsidR="00046766" w:rsidRDefault="00046766" w:rsidP="00DD28D1">
      <w:pPr>
        <w:spacing w:after="0" w:line="240" w:lineRule="auto"/>
        <w:ind w:firstLine="567"/>
        <w:jc w:val="both"/>
        <w:rPr>
          <w:rFonts w:ascii="Times New Roman" w:eastAsia="Times New Roman" w:hAnsi="Times New Roman" w:cs="Times New Roman"/>
          <w:sz w:val="24"/>
          <w:szCs w:val="24"/>
          <w:lang w:eastAsia="ru-RU"/>
        </w:rPr>
      </w:pPr>
    </w:p>
    <w:p w:rsidR="00DD28D1" w:rsidRPr="00DD28D1" w:rsidRDefault="00DD28D1" w:rsidP="00DD28D1">
      <w:pPr>
        <w:spacing w:after="0" w:line="240" w:lineRule="auto"/>
        <w:ind w:firstLine="567"/>
        <w:jc w:val="both"/>
        <w:rPr>
          <w:rFonts w:ascii="Times New Roman" w:hAnsi="Times New Roman" w:cs="Times New Roman"/>
          <w:sz w:val="24"/>
          <w:szCs w:val="24"/>
        </w:rPr>
      </w:pPr>
      <w:r w:rsidRPr="00DD28D1">
        <w:rPr>
          <w:rFonts w:ascii="Times New Roman" w:eastAsia="Times New Roman" w:hAnsi="Times New Roman" w:cs="Times New Roman"/>
          <w:sz w:val="24"/>
          <w:szCs w:val="24"/>
          <w:lang w:eastAsia="ru-RU"/>
        </w:rPr>
        <w:t xml:space="preserve">1. Настоящий Порядок проведения </w:t>
      </w:r>
      <w:r w:rsidRPr="00DD28D1">
        <w:rPr>
          <w:rFonts w:ascii="Times New Roman" w:hAnsi="Times New Roman" w:cs="Times New Roman"/>
          <w:sz w:val="24"/>
          <w:szCs w:val="24"/>
        </w:rPr>
        <w:t xml:space="preserve">дополнительного приема </w:t>
      </w:r>
      <w:r w:rsidRPr="00DD28D1">
        <w:rPr>
          <w:rFonts w:ascii="Times New Roman" w:eastAsia="Times New Roman" w:hAnsi="Times New Roman" w:cs="Times New Roman"/>
          <w:sz w:val="24"/>
          <w:szCs w:val="24"/>
          <w:lang w:eastAsia="ru-RU"/>
        </w:rPr>
        <w:t xml:space="preserve">на обучение по программам бакалавриата и программам специалитета по очной форме обучения является Приложением к Правилам приема на обучение по образовательным программам высшего образования </w:t>
      </w:r>
      <w:r w:rsidR="008816FF">
        <w:rPr>
          <w:rFonts w:ascii="Times New Roman" w:eastAsia="Times New Roman" w:hAnsi="Times New Roman" w:cs="Times New Roman"/>
          <w:sz w:val="24"/>
          <w:szCs w:val="24"/>
          <w:lang w:eastAsia="ru-RU"/>
        </w:rPr>
        <w:t xml:space="preserve">– </w:t>
      </w:r>
      <w:r w:rsidRPr="00DD28D1">
        <w:rPr>
          <w:rFonts w:ascii="Times New Roman" w:eastAsia="Times New Roman" w:hAnsi="Times New Roman" w:cs="Times New Roman"/>
          <w:sz w:val="24"/>
          <w:szCs w:val="24"/>
          <w:lang w:eastAsia="ru-RU"/>
        </w:rPr>
        <w:t>программам бакалавриата, программам специалитета (</w:t>
      </w:r>
      <w:r w:rsidRPr="00DD28D1">
        <w:rPr>
          <w:rFonts w:ascii="Times New Roman" w:hAnsi="Times New Roman" w:cs="Times New Roman"/>
          <w:sz w:val="24"/>
          <w:szCs w:val="24"/>
        </w:rPr>
        <w:t>далее по тексту именуются «</w:t>
      </w:r>
      <w:r w:rsidRPr="00DD28D1">
        <w:rPr>
          <w:rFonts w:ascii="Times New Roman" w:eastAsia="Times New Roman" w:hAnsi="Times New Roman" w:cs="Times New Roman"/>
          <w:sz w:val="24"/>
          <w:szCs w:val="24"/>
          <w:lang w:eastAsia="ru-RU"/>
        </w:rPr>
        <w:t xml:space="preserve">Правила») </w:t>
      </w:r>
      <w:r w:rsidRPr="00DD28D1">
        <w:rPr>
          <w:rFonts w:ascii="Times New Roman" w:hAnsi="Times New Roman" w:cs="Times New Roman"/>
          <w:sz w:val="24"/>
          <w:szCs w:val="24"/>
        </w:rPr>
        <w:t xml:space="preserve">в АНО </w:t>
      </w:r>
      <w:proofErr w:type="gramStart"/>
      <w:r w:rsidRPr="00DD28D1">
        <w:rPr>
          <w:rFonts w:ascii="Times New Roman" w:hAnsi="Times New Roman" w:cs="Times New Roman"/>
          <w:sz w:val="24"/>
          <w:szCs w:val="24"/>
        </w:rPr>
        <w:t>ВО</w:t>
      </w:r>
      <w:proofErr w:type="gramEnd"/>
      <w:r w:rsidRPr="00DD28D1">
        <w:rPr>
          <w:rFonts w:ascii="Times New Roman" w:hAnsi="Times New Roman" w:cs="Times New Roman"/>
          <w:sz w:val="24"/>
          <w:szCs w:val="24"/>
        </w:rPr>
        <w:t xml:space="preserve"> «Московский региональный социально-экономический институт» (далее по тексту именуется "Институт") в 2022/2023 учебном году.</w:t>
      </w:r>
    </w:p>
    <w:p w:rsidR="00B448C1" w:rsidRDefault="00B448C1" w:rsidP="00B448C1">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w:t>
      </w:r>
      <w:r w:rsidRPr="008E302E">
        <w:rPr>
          <w:rFonts w:ascii="Times New Roman" w:hAnsi="Times New Roman" w:cs="Times New Roman"/>
          <w:sz w:val="24"/>
          <w:szCs w:val="24"/>
        </w:rPr>
        <w:t xml:space="preserve"> </w:t>
      </w:r>
      <w:r w:rsidRPr="005C6AEB">
        <w:rPr>
          <w:rFonts w:ascii="Times New Roman" w:eastAsia="Times New Roman" w:hAnsi="Times New Roman" w:cs="Times New Roman"/>
          <w:color w:val="000000"/>
          <w:sz w:val="24"/>
          <w:szCs w:val="24"/>
          <w:lang w:eastAsia="ru-RU"/>
        </w:rPr>
        <w:t>Согласно</w:t>
      </w:r>
      <w:r>
        <w:rPr>
          <w:rFonts w:ascii="Times New Roman" w:eastAsia="Times New Roman" w:hAnsi="Times New Roman" w:cs="Times New Roman"/>
          <w:color w:val="000000"/>
          <w:sz w:val="24"/>
          <w:szCs w:val="24"/>
          <w:lang w:eastAsia="ru-RU"/>
        </w:rPr>
        <w:t xml:space="preserve"> п. 13 Правил Институт </w:t>
      </w:r>
      <w:r w:rsidRPr="005C6AEB">
        <w:rPr>
          <w:rFonts w:ascii="Times New Roman" w:eastAsia="Times New Roman" w:hAnsi="Times New Roman" w:cs="Times New Roman"/>
          <w:color w:val="000000"/>
          <w:sz w:val="24"/>
          <w:szCs w:val="24"/>
          <w:lang w:eastAsia="ru-RU"/>
        </w:rPr>
        <w:t>может проводить дополнительный прием на вакантные места.</w:t>
      </w:r>
    </w:p>
    <w:p w:rsidR="00B448C1" w:rsidRDefault="00B448C1" w:rsidP="00B448C1">
      <w:pPr>
        <w:shd w:val="clear" w:color="auto" w:fill="FFFFFF"/>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3. В </w:t>
      </w:r>
      <w:r w:rsidRPr="008E302E">
        <w:rPr>
          <w:rFonts w:ascii="Times New Roman" w:hAnsi="Times New Roman" w:cs="Times New Roman"/>
          <w:sz w:val="24"/>
          <w:szCs w:val="24"/>
        </w:rPr>
        <w:t xml:space="preserve">случае если после завершения </w:t>
      </w:r>
      <w:r>
        <w:rPr>
          <w:rFonts w:ascii="Times New Roman" w:hAnsi="Times New Roman" w:cs="Times New Roman"/>
          <w:sz w:val="24"/>
          <w:szCs w:val="24"/>
        </w:rPr>
        <w:t xml:space="preserve">основного </w:t>
      </w:r>
      <w:r w:rsidRPr="008E302E">
        <w:rPr>
          <w:rFonts w:ascii="Times New Roman" w:hAnsi="Times New Roman" w:cs="Times New Roman"/>
          <w:sz w:val="24"/>
          <w:szCs w:val="24"/>
        </w:rPr>
        <w:t xml:space="preserve">приема, проведенного в установленные сроки, есть незаполненные места, но при этом все поступающие, включенные в конкурсный список, зачислены, то Институтом объявляется дополнительный прием. </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4. </w:t>
      </w:r>
      <w:r w:rsidRPr="005C6AEB">
        <w:rPr>
          <w:rFonts w:ascii="Times New Roman" w:eastAsia="Times New Roman" w:hAnsi="Times New Roman" w:cs="Times New Roman"/>
          <w:color w:val="000000"/>
          <w:sz w:val="24"/>
          <w:szCs w:val="24"/>
          <w:lang w:eastAsia="ru-RU"/>
        </w:rPr>
        <w:t xml:space="preserve">Дополнительный прием проводится как отдельный прием. То есть при дополнительном приеме </w:t>
      </w:r>
      <w:r w:rsidRPr="00DD28D1">
        <w:rPr>
          <w:rFonts w:ascii="Times New Roman" w:hAnsi="Times New Roman" w:cs="Times New Roman"/>
          <w:sz w:val="24"/>
          <w:szCs w:val="24"/>
        </w:rPr>
        <w:t>Институт</w:t>
      </w:r>
      <w:r w:rsidRPr="005C6AEB">
        <w:rPr>
          <w:rFonts w:ascii="Times New Roman" w:eastAsia="Times New Roman" w:hAnsi="Times New Roman" w:cs="Times New Roman"/>
          <w:color w:val="000000"/>
          <w:sz w:val="24"/>
          <w:szCs w:val="24"/>
          <w:lang w:eastAsia="ru-RU"/>
        </w:rPr>
        <w:t xml:space="preserve"> проводит прием документов, вступительные испытания (при необходимости) и зачисление.</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Pr="005C6AEB">
        <w:rPr>
          <w:rFonts w:ascii="Times New Roman" w:eastAsia="Times New Roman" w:hAnsi="Times New Roman" w:cs="Times New Roman"/>
          <w:color w:val="000000"/>
          <w:sz w:val="24"/>
          <w:szCs w:val="24"/>
          <w:lang w:eastAsia="ru-RU"/>
        </w:rPr>
        <w:t>Дополнительный прием не может проводиться одновременно с дополнительным зачислением по одним и тем же условиям приема. Дополнительный прием проводится после завершения дополнительного зачисления по одним и тем же условиям приема.</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5C6AEB">
        <w:rPr>
          <w:rFonts w:ascii="Times New Roman" w:eastAsia="Times New Roman" w:hAnsi="Times New Roman" w:cs="Times New Roman"/>
          <w:color w:val="000000"/>
          <w:sz w:val="24"/>
          <w:szCs w:val="24"/>
          <w:lang w:eastAsia="ru-RU"/>
        </w:rPr>
        <w:t xml:space="preserve">Дополнительный прием проводится по тем же условиям приема, по которым проводился основной прием. В частности, если при основном приеме </w:t>
      </w:r>
      <w:r w:rsidRPr="00DD28D1">
        <w:rPr>
          <w:rFonts w:ascii="Times New Roman" w:hAnsi="Times New Roman" w:cs="Times New Roman"/>
          <w:sz w:val="24"/>
          <w:szCs w:val="24"/>
        </w:rPr>
        <w:t>Институт</w:t>
      </w:r>
      <w:r w:rsidRPr="005C6A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проводил </w:t>
      </w:r>
      <w:r w:rsidRPr="005C6AEB">
        <w:rPr>
          <w:rFonts w:ascii="Times New Roman" w:eastAsia="Times New Roman" w:hAnsi="Times New Roman" w:cs="Times New Roman"/>
          <w:color w:val="000000"/>
          <w:sz w:val="24"/>
          <w:szCs w:val="24"/>
          <w:lang w:eastAsia="ru-RU"/>
        </w:rPr>
        <w:t>многопрофильный конкурс, то при дополнительном приеме также проводится многопрофильный конкурс.</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Pr="005C6AEB">
        <w:rPr>
          <w:rFonts w:ascii="Times New Roman" w:eastAsia="Times New Roman" w:hAnsi="Times New Roman" w:cs="Times New Roman"/>
          <w:color w:val="000000"/>
          <w:sz w:val="24"/>
          <w:szCs w:val="24"/>
          <w:lang w:eastAsia="ru-RU"/>
        </w:rPr>
        <w:t xml:space="preserve">При дополнительном приеме </w:t>
      </w:r>
      <w:r w:rsidRPr="00DD28D1">
        <w:rPr>
          <w:rFonts w:ascii="Times New Roman" w:hAnsi="Times New Roman" w:cs="Times New Roman"/>
          <w:sz w:val="24"/>
          <w:szCs w:val="24"/>
        </w:rPr>
        <w:t>Институт</w:t>
      </w:r>
      <w:r w:rsidRPr="005C6AEB">
        <w:rPr>
          <w:rFonts w:ascii="Times New Roman" w:eastAsia="Times New Roman" w:hAnsi="Times New Roman" w:cs="Times New Roman"/>
          <w:color w:val="000000"/>
          <w:sz w:val="24"/>
          <w:szCs w:val="24"/>
          <w:lang w:eastAsia="ru-RU"/>
        </w:rPr>
        <w:t xml:space="preserve"> устанавливает </w:t>
      </w:r>
      <w:proofErr w:type="gramStart"/>
      <w:r w:rsidRPr="005C6AEB">
        <w:rPr>
          <w:rFonts w:ascii="Times New Roman" w:eastAsia="Times New Roman" w:hAnsi="Times New Roman" w:cs="Times New Roman"/>
          <w:color w:val="000000"/>
          <w:sz w:val="24"/>
          <w:szCs w:val="24"/>
          <w:lang w:eastAsia="ru-RU"/>
        </w:rPr>
        <w:t>такие</w:t>
      </w:r>
      <w:proofErr w:type="gramEnd"/>
      <w:r w:rsidRPr="005C6AEB">
        <w:rPr>
          <w:rFonts w:ascii="Times New Roman" w:eastAsia="Times New Roman" w:hAnsi="Times New Roman" w:cs="Times New Roman"/>
          <w:color w:val="000000"/>
          <w:sz w:val="24"/>
          <w:szCs w:val="24"/>
          <w:lang w:eastAsia="ru-RU"/>
        </w:rPr>
        <w:t xml:space="preserve"> же, как при основном приеме:</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перечень вступительных испытаний;</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минимальное количество баллов, максимальное количество баллов;</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особые права и особые преимущества (по программам бакалавриата и программам специалитета);</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перечень индивидуальных достижений и количество баллов, начисляемых за индивидуальные достижения;</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C6AEB">
        <w:rPr>
          <w:rFonts w:ascii="Times New Roman" w:eastAsia="Times New Roman" w:hAnsi="Times New Roman" w:cs="Times New Roman"/>
          <w:color w:val="000000"/>
          <w:sz w:val="24"/>
          <w:szCs w:val="24"/>
          <w:lang w:eastAsia="ru-RU"/>
        </w:rPr>
        <w:t>количество специальностей и (или) направлений подготовки для одновременного поступления (по программам бакалавриата и программам специалитета).</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Pr="005C6AEB">
        <w:rPr>
          <w:rFonts w:ascii="Times New Roman" w:eastAsia="Times New Roman" w:hAnsi="Times New Roman" w:cs="Times New Roman"/>
          <w:color w:val="000000"/>
          <w:sz w:val="24"/>
          <w:szCs w:val="24"/>
          <w:lang w:eastAsia="ru-RU"/>
        </w:rPr>
        <w:t>Поскольку основной и дополнительный прием проводятся не одновременно, ограничение в отношении количества образовательных организаций высшего образования, специальностей и (или) направлений подготовки для одновременного поступления (по программам бакалавриата и программам специалитета) действует при дополнительном приеме независимо от основного приема. То есть при дополнительном приеме подсчет количества образовательных организаций высшего образования, специальностей и (или) направлений подготовки для одновременного поступления осуществляется заново.</w:t>
      </w:r>
    </w:p>
    <w:p w:rsidR="00270CDE" w:rsidRDefault="00270CDE" w:rsidP="00270CDE">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proofErr w:type="gramStart"/>
      <w:r w:rsidRPr="005C6AEB">
        <w:rPr>
          <w:rFonts w:ascii="Times New Roman" w:eastAsia="Times New Roman" w:hAnsi="Times New Roman" w:cs="Times New Roman"/>
          <w:color w:val="000000"/>
          <w:sz w:val="24"/>
          <w:szCs w:val="24"/>
          <w:lang w:eastAsia="ru-RU"/>
        </w:rPr>
        <w:t xml:space="preserve">Если поступающий, который подает документы для участия в дополнительном приеме, уже проходил в </w:t>
      </w:r>
      <w:r w:rsidRPr="00DD28D1">
        <w:rPr>
          <w:rFonts w:ascii="Times New Roman" w:hAnsi="Times New Roman" w:cs="Times New Roman"/>
          <w:sz w:val="24"/>
          <w:szCs w:val="24"/>
        </w:rPr>
        <w:t>Институт</w:t>
      </w:r>
      <w:r>
        <w:rPr>
          <w:rFonts w:ascii="Times New Roman" w:eastAsia="Times New Roman" w:hAnsi="Times New Roman" w:cs="Times New Roman"/>
          <w:color w:val="000000"/>
          <w:sz w:val="24"/>
          <w:szCs w:val="24"/>
          <w:lang w:eastAsia="ru-RU"/>
        </w:rPr>
        <w:t xml:space="preserve">е </w:t>
      </w:r>
      <w:r w:rsidRPr="005C6AEB">
        <w:rPr>
          <w:rFonts w:ascii="Times New Roman" w:eastAsia="Times New Roman" w:hAnsi="Times New Roman" w:cs="Times New Roman"/>
          <w:color w:val="000000"/>
          <w:sz w:val="24"/>
          <w:szCs w:val="24"/>
          <w:lang w:eastAsia="ru-RU"/>
        </w:rPr>
        <w:t xml:space="preserve">вступительные испытания, в том числе при поступлении на обучение по другим условиям), </w:t>
      </w:r>
      <w:proofErr w:type="spellStart"/>
      <w:r w:rsidRPr="005C6AEB">
        <w:rPr>
          <w:rFonts w:ascii="Times New Roman" w:eastAsia="Times New Roman" w:hAnsi="Times New Roman" w:cs="Times New Roman"/>
          <w:color w:val="000000"/>
          <w:sz w:val="24"/>
          <w:szCs w:val="24"/>
          <w:lang w:eastAsia="ru-RU"/>
        </w:rPr>
        <w:t>засчитывание</w:t>
      </w:r>
      <w:proofErr w:type="spellEnd"/>
      <w:r w:rsidRPr="005C6AEB">
        <w:rPr>
          <w:rFonts w:ascii="Times New Roman" w:eastAsia="Times New Roman" w:hAnsi="Times New Roman" w:cs="Times New Roman"/>
          <w:color w:val="000000"/>
          <w:sz w:val="24"/>
          <w:szCs w:val="24"/>
          <w:lang w:eastAsia="ru-RU"/>
        </w:rPr>
        <w:t xml:space="preserve"> имеющихся результатов вступительных испытаний осуществляется по решению </w:t>
      </w:r>
      <w:r w:rsidRPr="00DD28D1">
        <w:rPr>
          <w:rFonts w:ascii="Times New Roman" w:hAnsi="Times New Roman" w:cs="Times New Roman"/>
          <w:sz w:val="24"/>
          <w:szCs w:val="24"/>
        </w:rPr>
        <w:t>Институт</w:t>
      </w:r>
      <w:r>
        <w:rPr>
          <w:rFonts w:ascii="Times New Roman" w:hAnsi="Times New Roman" w:cs="Times New Roman"/>
          <w:sz w:val="24"/>
          <w:szCs w:val="24"/>
        </w:rPr>
        <w:t>а</w:t>
      </w:r>
      <w:r w:rsidRPr="005C6AEB">
        <w:rPr>
          <w:rFonts w:ascii="Times New Roman" w:eastAsia="Times New Roman" w:hAnsi="Times New Roman" w:cs="Times New Roman"/>
          <w:color w:val="000000"/>
          <w:sz w:val="24"/>
          <w:szCs w:val="24"/>
          <w:lang w:eastAsia="ru-RU"/>
        </w:rPr>
        <w:t>.</w:t>
      </w:r>
      <w:proofErr w:type="gramEnd"/>
      <w:r w:rsidRPr="005C6AEB">
        <w:rPr>
          <w:rFonts w:ascii="Times New Roman" w:eastAsia="Times New Roman" w:hAnsi="Times New Roman" w:cs="Times New Roman"/>
          <w:color w:val="000000"/>
          <w:sz w:val="24"/>
          <w:szCs w:val="24"/>
          <w:lang w:eastAsia="ru-RU"/>
        </w:rPr>
        <w:t xml:space="preserve"> То есть </w:t>
      </w:r>
      <w:r w:rsidRPr="00DD28D1">
        <w:rPr>
          <w:rFonts w:ascii="Times New Roman" w:hAnsi="Times New Roman" w:cs="Times New Roman"/>
          <w:sz w:val="24"/>
          <w:szCs w:val="24"/>
        </w:rPr>
        <w:t>Институт</w:t>
      </w:r>
      <w:r w:rsidRPr="005C6AEB">
        <w:rPr>
          <w:rFonts w:ascii="Times New Roman" w:eastAsia="Times New Roman" w:hAnsi="Times New Roman" w:cs="Times New Roman"/>
          <w:color w:val="000000"/>
          <w:sz w:val="24"/>
          <w:szCs w:val="24"/>
          <w:lang w:eastAsia="ru-RU"/>
        </w:rPr>
        <w:t xml:space="preserve"> долж</w:t>
      </w:r>
      <w:r>
        <w:rPr>
          <w:rFonts w:ascii="Times New Roman" w:eastAsia="Times New Roman" w:hAnsi="Times New Roman" w:cs="Times New Roman"/>
          <w:color w:val="000000"/>
          <w:sz w:val="24"/>
          <w:szCs w:val="24"/>
          <w:lang w:eastAsia="ru-RU"/>
        </w:rPr>
        <w:t>е</w:t>
      </w:r>
      <w:r w:rsidRPr="005C6AEB">
        <w:rPr>
          <w:rFonts w:ascii="Times New Roman" w:eastAsia="Times New Roman" w:hAnsi="Times New Roman" w:cs="Times New Roman"/>
          <w:color w:val="000000"/>
          <w:sz w:val="24"/>
          <w:szCs w:val="24"/>
          <w:lang w:eastAsia="ru-RU"/>
        </w:rPr>
        <w:t xml:space="preserve">н принять решение, засчитывает ли она результаты вступительных испытаний, сданных в рамках </w:t>
      </w:r>
      <w:r w:rsidRPr="005C6AEB">
        <w:rPr>
          <w:rFonts w:ascii="Times New Roman" w:eastAsia="Times New Roman" w:hAnsi="Times New Roman" w:cs="Times New Roman"/>
          <w:color w:val="000000"/>
          <w:sz w:val="24"/>
          <w:szCs w:val="24"/>
          <w:lang w:eastAsia="ru-RU"/>
        </w:rPr>
        <w:lastRenderedPageBreak/>
        <w:t xml:space="preserve">основного приема, или поступающие должны сдавать вступительные испытания заново (по программам бакалавриата и программам специалитета - лица, имеющие право сдавать вступительные испытания, проводимые </w:t>
      </w:r>
      <w:r w:rsidRPr="00DD28D1">
        <w:rPr>
          <w:rFonts w:ascii="Times New Roman" w:hAnsi="Times New Roman" w:cs="Times New Roman"/>
          <w:sz w:val="24"/>
          <w:szCs w:val="24"/>
        </w:rPr>
        <w:t>Институт</w:t>
      </w:r>
      <w:r>
        <w:rPr>
          <w:rFonts w:ascii="Times New Roman" w:hAnsi="Times New Roman" w:cs="Times New Roman"/>
          <w:sz w:val="24"/>
          <w:szCs w:val="24"/>
        </w:rPr>
        <w:t>ом</w:t>
      </w:r>
      <w:r w:rsidRPr="005C6AEB">
        <w:rPr>
          <w:rFonts w:ascii="Times New Roman" w:eastAsia="Times New Roman" w:hAnsi="Times New Roman" w:cs="Times New Roman"/>
          <w:color w:val="000000"/>
          <w:sz w:val="24"/>
          <w:szCs w:val="24"/>
          <w:lang w:eastAsia="ru-RU"/>
        </w:rPr>
        <w:t xml:space="preserve">). </w:t>
      </w:r>
      <w:r w:rsidRPr="00DD28D1">
        <w:rPr>
          <w:rFonts w:ascii="Times New Roman" w:hAnsi="Times New Roman" w:cs="Times New Roman"/>
          <w:sz w:val="24"/>
          <w:szCs w:val="24"/>
        </w:rPr>
        <w:t>Институт</w:t>
      </w:r>
      <w:r w:rsidRPr="005C6AEB">
        <w:rPr>
          <w:rFonts w:ascii="Times New Roman" w:eastAsia="Times New Roman" w:hAnsi="Times New Roman" w:cs="Times New Roman"/>
          <w:color w:val="000000"/>
          <w:sz w:val="24"/>
          <w:szCs w:val="24"/>
          <w:lang w:eastAsia="ru-RU"/>
        </w:rPr>
        <w:t xml:space="preserve"> может принять решение о предоставлении поступающим выбора - использовать результаты вступительных испытаний, сданных в рамках основного приема, или сдавать вступительные испытания заново.</w:t>
      </w:r>
    </w:p>
    <w:p w:rsidR="00B448C1" w:rsidRDefault="00B448C1" w:rsidP="00B448C1">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Pr="005C6AEB">
        <w:rPr>
          <w:rFonts w:ascii="Times New Roman" w:eastAsia="Times New Roman" w:hAnsi="Times New Roman" w:cs="Times New Roman"/>
          <w:color w:val="000000"/>
          <w:sz w:val="24"/>
          <w:szCs w:val="24"/>
          <w:lang w:eastAsia="ru-RU"/>
        </w:rPr>
        <w:t xml:space="preserve">Установленное </w:t>
      </w:r>
      <w:r w:rsidRPr="00DD28D1">
        <w:rPr>
          <w:rFonts w:ascii="Times New Roman" w:hAnsi="Times New Roman" w:cs="Times New Roman"/>
          <w:sz w:val="24"/>
          <w:szCs w:val="24"/>
        </w:rPr>
        <w:t>Институт</w:t>
      </w:r>
      <w:r>
        <w:rPr>
          <w:rFonts w:ascii="Times New Roman" w:hAnsi="Times New Roman" w:cs="Times New Roman"/>
          <w:sz w:val="24"/>
          <w:szCs w:val="24"/>
        </w:rPr>
        <w:t>ом</w:t>
      </w:r>
      <w:r w:rsidRPr="005C6AEB">
        <w:rPr>
          <w:rFonts w:ascii="Times New Roman" w:eastAsia="Times New Roman" w:hAnsi="Times New Roman" w:cs="Times New Roman"/>
          <w:color w:val="000000"/>
          <w:sz w:val="24"/>
          <w:szCs w:val="24"/>
          <w:lang w:eastAsia="ru-RU"/>
        </w:rPr>
        <w:t xml:space="preserve"> количество раз подачи заявления о согласии на зачисление (</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xml:space="preserve">. 7 п. 84 </w:t>
      </w:r>
      <w:r w:rsidRPr="005C6AEB">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равил</w:t>
      </w:r>
      <w:r w:rsidRPr="005C6AEB">
        <w:rPr>
          <w:rFonts w:ascii="Times New Roman" w:eastAsia="Times New Roman" w:hAnsi="Times New Roman" w:cs="Times New Roman"/>
          <w:color w:val="000000"/>
          <w:sz w:val="24"/>
          <w:szCs w:val="24"/>
          <w:lang w:eastAsia="ru-RU"/>
        </w:rPr>
        <w:t>) применяется при дополнительном приеме независимо от подачи заявления о согласии на зачисление при основном приеме, то есть отсчет количества поданных заявлений о согласии на зачисление начинается заново.</w:t>
      </w:r>
    </w:p>
    <w:p w:rsidR="00B448C1" w:rsidRDefault="00B448C1" w:rsidP="00B448C1">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Pr="005C6AEB">
        <w:rPr>
          <w:rFonts w:ascii="Times New Roman" w:eastAsia="Times New Roman" w:hAnsi="Times New Roman" w:cs="Times New Roman"/>
          <w:color w:val="000000"/>
          <w:sz w:val="24"/>
          <w:szCs w:val="24"/>
          <w:lang w:eastAsia="ru-RU"/>
        </w:rPr>
        <w:t>При дополнительном приеме на места в рамках контрольных цифр приема выделение особой квоты (по программам бакалавриата и программам специалитета), целевой квоты и специальной квоты (по программам бакалавриата и программам специалитета) осуществляется следующим образом.</w:t>
      </w:r>
    </w:p>
    <w:p w:rsidR="00B448C1" w:rsidRDefault="00B448C1" w:rsidP="00B448C1">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sidRPr="005C6AEB">
        <w:rPr>
          <w:rFonts w:ascii="Times New Roman" w:eastAsia="Times New Roman" w:hAnsi="Times New Roman" w:cs="Times New Roman"/>
          <w:color w:val="000000"/>
          <w:sz w:val="24"/>
          <w:szCs w:val="24"/>
          <w:lang w:eastAsia="ru-RU"/>
        </w:rPr>
        <w:t>Необходимо исходить из того, что расчет особой квоты и целевой квоты осуществляется однократно - при объявлении приема, по конкретным условиям поступления, указанным в </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1-3 п. 7</w:t>
      </w:r>
      <w:r w:rsidRPr="005C6AEB">
        <w:rPr>
          <w:rFonts w:ascii="Times New Roman" w:eastAsia="Times New Roman" w:hAnsi="Times New Roman" w:cs="Times New Roman"/>
          <w:color w:val="000000"/>
          <w:sz w:val="24"/>
          <w:szCs w:val="24"/>
          <w:lang w:eastAsia="ru-RU"/>
        </w:rPr>
        <w:t> П</w:t>
      </w:r>
      <w:r>
        <w:rPr>
          <w:rFonts w:ascii="Times New Roman" w:eastAsia="Times New Roman" w:hAnsi="Times New Roman" w:cs="Times New Roman"/>
          <w:color w:val="000000"/>
          <w:sz w:val="24"/>
          <w:szCs w:val="24"/>
          <w:lang w:eastAsia="ru-RU"/>
        </w:rPr>
        <w:t>равил</w:t>
      </w:r>
      <w:r w:rsidRPr="005C6AEB">
        <w:rPr>
          <w:rFonts w:ascii="Times New Roman" w:eastAsia="Times New Roman" w:hAnsi="Times New Roman" w:cs="Times New Roman"/>
          <w:color w:val="000000"/>
          <w:sz w:val="24"/>
          <w:szCs w:val="24"/>
          <w:lang w:eastAsia="ru-RU"/>
        </w:rPr>
        <w:t>. После этого исходные квоты используются в течение всей приемной кампании.</w:t>
      </w:r>
    </w:p>
    <w:p w:rsidR="009B438D" w:rsidRDefault="00270CDE" w:rsidP="009B438D">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bookmarkStart w:id="0" w:name="_GoBack"/>
      <w:bookmarkEnd w:id="0"/>
      <w:r w:rsidRPr="005C6AEB">
        <w:rPr>
          <w:rFonts w:ascii="Times New Roman" w:eastAsia="Times New Roman" w:hAnsi="Times New Roman" w:cs="Times New Roman"/>
          <w:color w:val="000000"/>
          <w:sz w:val="24"/>
          <w:szCs w:val="24"/>
          <w:lang w:eastAsia="ru-RU"/>
        </w:rPr>
        <w:t>При дополнительном приеме в качестве особой квоты и целевой квоты по конкретным условиям поступления выделяется количество мест, которое не использовано при основном приеме, то есть незаполненный остаток каждой из квот (разница между исходной квотой и количеством ме</w:t>
      </w:r>
      <w:proofErr w:type="gramStart"/>
      <w:r w:rsidRPr="005C6AEB">
        <w:rPr>
          <w:rFonts w:ascii="Times New Roman" w:eastAsia="Times New Roman" w:hAnsi="Times New Roman" w:cs="Times New Roman"/>
          <w:color w:val="000000"/>
          <w:sz w:val="24"/>
          <w:szCs w:val="24"/>
          <w:lang w:eastAsia="ru-RU"/>
        </w:rPr>
        <w:t>ст в пр</w:t>
      </w:r>
      <w:proofErr w:type="gramEnd"/>
      <w:r w:rsidRPr="005C6AEB">
        <w:rPr>
          <w:rFonts w:ascii="Times New Roman" w:eastAsia="Times New Roman" w:hAnsi="Times New Roman" w:cs="Times New Roman"/>
          <w:color w:val="000000"/>
          <w:sz w:val="24"/>
          <w:szCs w:val="24"/>
          <w:lang w:eastAsia="ru-RU"/>
        </w:rPr>
        <w:t>еделах квоты, реально заполненных на момент объявления дополнительного приема). В случае если при основном приеме исходная квота по конкретным условиям поступления полностью использована, при дополнительном приеме соответствующая квота (особая квота или целевая квота) не выделяется.</w:t>
      </w:r>
    </w:p>
    <w:p w:rsidR="009B438D" w:rsidRDefault="00270CDE" w:rsidP="009B438D">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sidRPr="005C6AEB">
        <w:rPr>
          <w:rFonts w:ascii="Times New Roman" w:eastAsia="Times New Roman" w:hAnsi="Times New Roman" w:cs="Times New Roman"/>
          <w:color w:val="000000"/>
          <w:sz w:val="24"/>
          <w:szCs w:val="24"/>
          <w:lang w:eastAsia="ru-RU"/>
        </w:rPr>
        <w:t>Специальная квота при дополнительном приеме выделяется заново в соответствии с контрольными цифрами приема, объявленными для дополнительного приема. Специальная квота составляет 10% от общего объема контрольных цифр приема, объявленного для дополнительного приема по всем направлениям подготовки (специальностям). Далее специальная квота распределяется между направлениями подготовки (специальностями) и иными условиями поступления пропорционально контрольным цифрам, на которые объявлен дополнительный прием по конкретным условиям поступления (при наличии возможности такого распределения). При этом специальная квота может быть выделена не по всем условиям поступления.</w:t>
      </w:r>
    </w:p>
    <w:p w:rsidR="009B438D" w:rsidRDefault="009B438D" w:rsidP="009B438D">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270CDE" w:rsidRPr="005C6AEB">
        <w:rPr>
          <w:rFonts w:ascii="Times New Roman" w:eastAsia="Times New Roman" w:hAnsi="Times New Roman" w:cs="Times New Roman"/>
          <w:color w:val="000000"/>
          <w:sz w:val="24"/>
          <w:szCs w:val="24"/>
          <w:lang w:eastAsia="ru-RU"/>
        </w:rPr>
        <w:t>При дополнительном приеме не применяются нормы</w:t>
      </w:r>
      <w:r>
        <w:rPr>
          <w:rFonts w:ascii="Times New Roman" w:eastAsia="Times New Roman" w:hAnsi="Times New Roman" w:cs="Times New Roman"/>
          <w:color w:val="000000"/>
          <w:sz w:val="24"/>
          <w:szCs w:val="24"/>
          <w:lang w:eastAsia="ru-RU"/>
        </w:rPr>
        <w:t xml:space="preserve"> Порядка </w:t>
      </w:r>
      <w:r w:rsidR="00270CDE" w:rsidRPr="005C6AEB">
        <w:rPr>
          <w:rFonts w:ascii="Times New Roman" w:eastAsia="Times New Roman" w:hAnsi="Times New Roman" w:cs="Times New Roman"/>
          <w:color w:val="000000"/>
          <w:sz w:val="24"/>
          <w:szCs w:val="24"/>
          <w:lang w:eastAsia="ru-RU"/>
        </w:rPr>
        <w:t>приема, устанавливающие сроки приема и размещения расписания вступительных испытаний.</w:t>
      </w:r>
    </w:p>
    <w:p w:rsidR="009B438D" w:rsidRDefault="00270CDE" w:rsidP="009B438D">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sidRPr="005C6AEB">
        <w:rPr>
          <w:rFonts w:ascii="Times New Roman" w:eastAsia="Times New Roman" w:hAnsi="Times New Roman" w:cs="Times New Roman"/>
          <w:color w:val="000000"/>
          <w:sz w:val="24"/>
          <w:szCs w:val="24"/>
          <w:lang w:eastAsia="ru-RU"/>
        </w:rPr>
        <w:t>Дополнительный прием необходимо провести в следующие сроки:</w:t>
      </w:r>
    </w:p>
    <w:p w:rsidR="00270CDE" w:rsidRPr="005C6AEB" w:rsidRDefault="009B438D" w:rsidP="009B438D">
      <w:pPr>
        <w:shd w:val="clear" w:color="auto" w:fill="FFFFFF"/>
        <w:spacing w:after="0" w:line="240" w:lineRule="auto"/>
        <w:ind w:right="-1"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70CDE" w:rsidRPr="005C6AEB">
        <w:rPr>
          <w:rFonts w:ascii="Times New Roman" w:eastAsia="Times New Roman" w:hAnsi="Times New Roman" w:cs="Times New Roman"/>
          <w:color w:val="000000"/>
          <w:sz w:val="24"/>
          <w:szCs w:val="24"/>
          <w:lang w:eastAsia="ru-RU"/>
        </w:rPr>
        <w:t xml:space="preserve">11 августа - 25 августа 2022 г. - прием документов </w:t>
      </w:r>
      <w:proofErr w:type="gramStart"/>
      <w:r w:rsidR="00270CDE" w:rsidRPr="005C6AEB">
        <w:rPr>
          <w:rFonts w:ascii="Times New Roman" w:eastAsia="Times New Roman" w:hAnsi="Times New Roman" w:cs="Times New Roman"/>
          <w:color w:val="000000"/>
          <w:sz w:val="24"/>
          <w:szCs w:val="24"/>
          <w:lang w:eastAsia="ru-RU"/>
        </w:rPr>
        <w:t>от</w:t>
      </w:r>
      <w:proofErr w:type="gramEnd"/>
      <w:r w:rsidR="00270CDE" w:rsidRPr="005C6AEB">
        <w:rPr>
          <w:rFonts w:ascii="Times New Roman" w:eastAsia="Times New Roman" w:hAnsi="Times New Roman" w:cs="Times New Roman"/>
          <w:color w:val="000000"/>
          <w:sz w:val="24"/>
          <w:szCs w:val="24"/>
          <w:lang w:eastAsia="ru-RU"/>
        </w:rPr>
        <w:t xml:space="preserve"> поступающих на обучение;</w:t>
      </w:r>
    </w:p>
    <w:p w:rsidR="009B438D" w:rsidRDefault="009B438D" w:rsidP="00270CDE">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70CDE" w:rsidRPr="005C6AEB">
        <w:rPr>
          <w:rFonts w:ascii="Times New Roman" w:eastAsia="Times New Roman" w:hAnsi="Times New Roman" w:cs="Times New Roman"/>
          <w:color w:val="000000"/>
          <w:sz w:val="24"/>
          <w:szCs w:val="24"/>
          <w:lang w:eastAsia="ru-RU"/>
        </w:rPr>
        <w:t>26 августа - 5 сентября 2022 г. - проведение вступительных испытаний;</w:t>
      </w:r>
    </w:p>
    <w:p w:rsidR="009B438D" w:rsidRDefault="009B438D" w:rsidP="009B438D">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70CDE" w:rsidRPr="005C6AEB">
        <w:rPr>
          <w:rFonts w:ascii="Times New Roman" w:eastAsia="Times New Roman" w:hAnsi="Times New Roman" w:cs="Times New Roman"/>
          <w:color w:val="000000"/>
          <w:sz w:val="24"/>
          <w:szCs w:val="24"/>
          <w:lang w:eastAsia="ru-RU"/>
        </w:rPr>
        <w:t xml:space="preserve">7 сентября 2022 г. - публикация конкурсных списков. </w:t>
      </w:r>
      <w:proofErr w:type="gramStart"/>
      <w:r w:rsidR="00270CDE" w:rsidRPr="005C6AEB">
        <w:rPr>
          <w:rFonts w:ascii="Times New Roman" w:eastAsia="Times New Roman" w:hAnsi="Times New Roman" w:cs="Times New Roman"/>
          <w:color w:val="000000"/>
          <w:sz w:val="24"/>
          <w:szCs w:val="24"/>
          <w:lang w:eastAsia="ru-RU"/>
        </w:rPr>
        <w:t>Конкурсные списки</w:t>
      </w:r>
      <w:r>
        <w:rPr>
          <w:rFonts w:ascii="Times New Roman" w:eastAsia="Times New Roman" w:hAnsi="Times New Roman" w:cs="Times New Roman"/>
          <w:color w:val="000000"/>
          <w:sz w:val="24"/>
          <w:szCs w:val="24"/>
          <w:lang w:eastAsia="ru-RU"/>
        </w:rPr>
        <w:t xml:space="preserve"> п</w:t>
      </w:r>
      <w:r w:rsidR="00270CDE" w:rsidRPr="005C6AEB">
        <w:rPr>
          <w:rFonts w:ascii="Times New Roman" w:eastAsia="Times New Roman" w:hAnsi="Times New Roman" w:cs="Times New Roman"/>
          <w:color w:val="000000"/>
          <w:sz w:val="24"/>
          <w:szCs w:val="24"/>
          <w:lang w:eastAsia="ru-RU"/>
        </w:rPr>
        <w:t>убликуются на официальном сайте и на ЕПГУ (в случае его использования) и обновляются при наличии изменений ежедневно до дня, следующего за днем завершения приема заявлений о согласии на зачисление, включительно не менее 5 раз в день в период с 9 часов до 18 часов по местному времени (по решению организации - до более позднего времени);</w:t>
      </w:r>
      <w:proofErr w:type="gramEnd"/>
    </w:p>
    <w:p w:rsidR="009B438D" w:rsidRDefault="009B438D" w:rsidP="009B438D">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70CDE" w:rsidRPr="005C6AEB">
        <w:rPr>
          <w:rFonts w:ascii="Times New Roman" w:eastAsia="Times New Roman" w:hAnsi="Times New Roman" w:cs="Times New Roman"/>
          <w:color w:val="000000"/>
          <w:sz w:val="24"/>
          <w:szCs w:val="24"/>
          <w:lang w:eastAsia="ru-RU"/>
        </w:rPr>
        <w:t xml:space="preserve">12 сентября 2022 г. до 18-00 (по местному времени) - день и время завершения приема заявлений о согласии на зачисление </w:t>
      </w:r>
      <w:proofErr w:type="gramStart"/>
      <w:r w:rsidR="00270CDE" w:rsidRPr="005C6AEB">
        <w:rPr>
          <w:rFonts w:ascii="Times New Roman" w:eastAsia="Times New Roman" w:hAnsi="Times New Roman" w:cs="Times New Roman"/>
          <w:color w:val="000000"/>
          <w:sz w:val="24"/>
          <w:szCs w:val="24"/>
          <w:lang w:eastAsia="ru-RU"/>
        </w:rPr>
        <w:t>от</w:t>
      </w:r>
      <w:proofErr w:type="gramEnd"/>
      <w:r w:rsidR="00270CDE" w:rsidRPr="005C6AEB">
        <w:rPr>
          <w:rFonts w:ascii="Times New Roman" w:eastAsia="Times New Roman" w:hAnsi="Times New Roman" w:cs="Times New Roman"/>
          <w:color w:val="000000"/>
          <w:sz w:val="24"/>
          <w:szCs w:val="24"/>
          <w:lang w:eastAsia="ru-RU"/>
        </w:rPr>
        <w:t xml:space="preserve"> поступающих;</w:t>
      </w:r>
    </w:p>
    <w:p w:rsidR="00270CDE" w:rsidRPr="005C6AEB" w:rsidRDefault="009B438D" w:rsidP="009B438D">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70CDE" w:rsidRPr="005C6AEB">
        <w:rPr>
          <w:rFonts w:ascii="Times New Roman" w:eastAsia="Times New Roman" w:hAnsi="Times New Roman" w:cs="Times New Roman"/>
          <w:color w:val="000000"/>
          <w:sz w:val="24"/>
          <w:szCs w:val="24"/>
          <w:lang w:eastAsia="ru-RU"/>
        </w:rPr>
        <w:t>до 16 сентября 2022 г. - издание приказов о зачислении лиц, подавших заявление о согласии на зачисление.</w:t>
      </w:r>
    </w:p>
    <w:p w:rsidR="00270CDE" w:rsidRDefault="00270CDE" w:rsidP="008E302E">
      <w:pPr>
        <w:shd w:val="clear" w:color="auto" w:fill="FFFFFF"/>
        <w:spacing w:after="0" w:line="240" w:lineRule="auto"/>
        <w:ind w:right="-1" w:firstLine="567"/>
        <w:jc w:val="both"/>
        <w:rPr>
          <w:rFonts w:ascii="Times New Roman" w:hAnsi="Times New Roman" w:cs="Times New Roman"/>
          <w:sz w:val="24"/>
          <w:szCs w:val="24"/>
        </w:rPr>
      </w:pPr>
    </w:p>
    <w:sectPr w:rsidR="00270CDE" w:rsidSect="009B438D">
      <w:pgSz w:w="11906" w:h="16838"/>
      <w:pgMar w:top="1134" w:right="85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E7"/>
    <w:rsid w:val="0001528E"/>
    <w:rsid w:val="000252FD"/>
    <w:rsid w:val="00046766"/>
    <w:rsid w:val="00063906"/>
    <w:rsid w:val="000741B9"/>
    <w:rsid w:val="00083EA2"/>
    <w:rsid w:val="00087D96"/>
    <w:rsid w:val="000C4016"/>
    <w:rsid w:val="000D5569"/>
    <w:rsid w:val="001373C9"/>
    <w:rsid w:val="00162C1C"/>
    <w:rsid w:val="0017065B"/>
    <w:rsid w:val="0017262E"/>
    <w:rsid w:val="001813B8"/>
    <w:rsid w:val="001868EE"/>
    <w:rsid w:val="001B01A6"/>
    <w:rsid w:val="00216668"/>
    <w:rsid w:val="00224E3F"/>
    <w:rsid w:val="002446C5"/>
    <w:rsid w:val="002567D4"/>
    <w:rsid w:val="00267BEE"/>
    <w:rsid w:val="00270CDE"/>
    <w:rsid w:val="002C46B5"/>
    <w:rsid w:val="002E2D1E"/>
    <w:rsid w:val="00300B3C"/>
    <w:rsid w:val="00307A00"/>
    <w:rsid w:val="00323E5D"/>
    <w:rsid w:val="00332C2E"/>
    <w:rsid w:val="00345A9C"/>
    <w:rsid w:val="003722DA"/>
    <w:rsid w:val="0037485C"/>
    <w:rsid w:val="00385356"/>
    <w:rsid w:val="003D256B"/>
    <w:rsid w:val="00401A74"/>
    <w:rsid w:val="00414C78"/>
    <w:rsid w:val="004424AE"/>
    <w:rsid w:val="00447195"/>
    <w:rsid w:val="00447EAF"/>
    <w:rsid w:val="00451F64"/>
    <w:rsid w:val="0045525F"/>
    <w:rsid w:val="004951E7"/>
    <w:rsid w:val="004E5A1B"/>
    <w:rsid w:val="005016AE"/>
    <w:rsid w:val="00506219"/>
    <w:rsid w:val="005065CE"/>
    <w:rsid w:val="00511161"/>
    <w:rsid w:val="00537C3C"/>
    <w:rsid w:val="00564B2E"/>
    <w:rsid w:val="00570721"/>
    <w:rsid w:val="00594759"/>
    <w:rsid w:val="005D7584"/>
    <w:rsid w:val="005F37CC"/>
    <w:rsid w:val="00604216"/>
    <w:rsid w:val="00672E73"/>
    <w:rsid w:val="006A05F3"/>
    <w:rsid w:val="006A2060"/>
    <w:rsid w:val="006A2C17"/>
    <w:rsid w:val="006F0562"/>
    <w:rsid w:val="007232D6"/>
    <w:rsid w:val="0073098B"/>
    <w:rsid w:val="007679B9"/>
    <w:rsid w:val="00781AC5"/>
    <w:rsid w:val="00793E1A"/>
    <w:rsid w:val="007B0396"/>
    <w:rsid w:val="007D5561"/>
    <w:rsid w:val="007F1D82"/>
    <w:rsid w:val="007F54BD"/>
    <w:rsid w:val="008611C8"/>
    <w:rsid w:val="0087008A"/>
    <w:rsid w:val="00876677"/>
    <w:rsid w:val="008816FF"/>
    <w:rsid w:val="008A49DC"/>
    <w:rsid w:val="008B20F9"/>
    <w:rsid w:val="008E302E"/>
    <w:rsid w:val="008F31E9"/>
    <w:rsid w:val="009175A5"/>
    <w:rsid w:val="00917BD2"/>
    <w:rsid w:val="00933A70"/>
    <w:rsid w:val="009402C1"/>
    <w:rsid w:val="0098609D"/>
    <w:rsid w:val="009B438D"/>
    <w:rsid w:val="009C7D3D"/>
    <w:rsid w:val="00A00E38"/>
    <w:rsid w:val="00A0515D"/>
    <w:rsid w:val="00A062C0"/>
    <w:rsid w:val="00A2244D"/>
    <w:rsid w:val="00A37122"/>
    <w:rsid w:val="00A46765"/>
    <w:rsid w:val="00A63B2B"/>
    <w:rsid w:val="00A646A6"/>
    <w:rsid w:val="00A9274A"/>
    <w:rsid w:val="00AA2AC9"/>
    <w:rsid w:val="00AC5661"/>
    <w:rsid w:val="00AE2004"/>
    <w:rsid w:val="00AE32DD"/>
    <w:rsid w:val="00B101AC"/>
    <w:rsid w:val="00B121CE"/>
    <w:rsid w:val="00B12EEF"/>
    <w:rsid w:val="00B42472"/>
    <w:rsid w:val="00B448C1"/>
    <w:rsid w:val="00B44D01"/>
    <w:rsid w:val="00B46804"/>
    <w:rsid w:val="00B671DA"/>
    <w:rsid w:val="00B75D80"/>
    <w:rsid w:val="00B9643A"/>
    <w:rsid w:val="00BB5682"/>
    <w:rsid w:val="00BF7F4A"/>
    <w:rsid w:val="00C019F2"/>
    <w:rsid w:val="00C02873"/>
    <w:rsid w:val="00C423D5"/>
    <w:rsid w:val="00C4374B"/>
    <w:rsid w:val="00C63E92"/>
    <w:rsid w:val="00C8131A"/>
    <w:rsid w:val="00C965CD"/>
    <w:rsid w:val="00CB50D7"/>
    <w:rsid w:val="00CF4670"/>
    <w:rsid w:val="00D05E53"/>
    <w:rsid w:val="00D228CB"/>
    <w:rsid w:val="00D45BE5"/>
    <w:rsid w:val="00D71FC5"/>
    <w:rsid w:val="00D85131"/>
    <w:rsid w:val="00DB2D28"/>
    <w:rsid w:val="00DC36DE"/>
    <w:rsid w:val="00DD28D1"/>
    <w:rsid w:val="00DE45B9"/>
    <w:rsid w:val="00DE57E0"/>
    <w:rsid w:val="00E21503"/>
    <w:rsid w:val="00E34CE8"/>
    <w:rsid w:val="00E43455"/>
    <w:rsid w:val="00E5016A"/>
    <w:rsid w:val="00E65719"/>
    <w:rsid w:val="00E67543"/>
    <w:rsid w:val="00E71069"/>
    <w:rsid w:val="00E87F75"/>
    <w:rsid w:val="00E92980"/>
    <w:rsid w:val="00EA60D3"/>
    <w:rsid w:val="00EB2406"/>
    <w:rsid w:val="00EC31F9"/>
    <w:rsid w:val="00F206C3"/>
    <w:rsid w:val="00F33D07"/>
    <w:rsid w:val="00F570EA"/>
    <w:rsid w:val="00F8754B"/>
    <w:rsid w:val="00FB5C0B"/>
    <w:rsid w:val="00FC2A4B"/>
    <w:rsid w:val="00FC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06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4951E7"/>
    <w:rPr>
      <w:i/>
      <w:iCs/>
    </w:rPr>
  </w:style>
  <w:style w:type="paragraph" w:customStyle="1" w:styleId="s1">
    <w:name w:val="s_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9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51E7"/>
    <w:rPr>
      <w:rFonts w:ascii="Courier New" w:eastAsia="Times New Roman" w:hAnsi="Courier New" w:cs="Courier New"/>
      <w:sz w:val="20"/>
      <w:szCs w:val="20"/>
      <w:lang w:eastAsia="ru-RU"/>
    </w:rPr>
  </w:style>
  <w:style w:type="paragraph" w:customStyle="1" w:styleId="s91">
    <w:name w:val="s_9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C8131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C8131A"/>
    <w:rPr>
      <w:rFonts w:ascii="Times New Roman" w:eastAsia="Times New Roman" w:hAnsi="Times New Roman" w:cs="Times New Roman"/>
      <w:sz w:val="24"/>
      <w:szCs w:val="24"/>
      <w:lang w:eastAsia="ru-RU"/>
    </w:rPr>
  </w:style>
  <w:style w:type="paragraph" w:customStyle="1" w:styleId="ConsPlusNormal">
    <w:name w:val="ConsPlusNormal"/>
    <w:rsid w:val="00C0287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Цветовое выделение для Нормальный"/>
    <w:uiPriority w:val="99"/>
    <w:rsid w:val="00594759"/>
    <w:rPr>
      <w:rFonts w:cs="Times New Roman"/>
      <w:sz w:val="20"/>
      <w:szCs w:val="20"/>
    </w:rPr>
  </w:style>
  <w:style w:type="character" w:customStyle="1" w:styleId="30">
    <w:name w:val="Заголовок 3 Знак"/>
    <w:basedOn w:val="a0"/>
    <w:link w:val="3"/>
    <w:uiPriority w:val="9"/>
    <w:rsid w:val="00F206C3"/>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F20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basedOn w:val="a0"/>
    <w:uiPriority w:val="99"/>
    <w:rsid w:val="00B42472"/>
    <w:rPr>
      <w:color w:val="106BBE"/>
    </w:rPr>
  </w:style>
  <w:style w:type="paragraph" w:customStyle="1" w:styleId="a7">
    <w:name w:val="Сноска"/>
    <w:basedOn w:val="a"/>
    <w:next w:val="a"/>
    <w:uiPriority w:val="99"/>
    <w:rsid w:val="00447EA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paragraph" w:styleId="a8">
    <w:name w:val="List Paragraph"/>
    <w:basedOn w:val="a"/>
    <w:uiPriority w:val="34"/>
    <w:qFormat/>
    <w:rsid w:val="00DD2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06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4951E7"/>
    <w:rPr>
      <w:i/>
      <w:iCs/>
    </w:rPr>
  </w:style>
  <w:style w:type="paragraph" w:customStyle="1" w:styleId="s1">
    <w:name w:val="s_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9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51E7"/>
    <w:rPr>
      <w:rFonts w:ascii="Courier New" w:eastAsia="Times New Roman" w:hAnsi="Courier New" w:cs="Courier New"/>
      <w:sz w:val="20"/>
      <w:szCs w:val="20"/>
      <w:lang w:eastAsia="ru-RU"/>
    </w:rPr>
  </w:style>
  <w:style w:type="paragraph" w:customStyle="1" w:styleId="s91">
    <w:name w:val="s_91"/>
    <w:basedOn w:val="a"/>
    <w:rsid w:val="004951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C8131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C8131A"/>
    <w:rPr>
      <w:rFonts w:ascii="Times New Roman" w:eastAsia="Times New Roman" w:hAnsi="Times New Roman" w:cs="Times New Roman"/>
      <w:sz w:val="24"/>
      <w:szCs w:val="24"/>
      <w:lang w:eastAsia="ru-RU"/>
    </w:rPr>
  </w:style>
  <w:style w:type="paragraph" w:customStyle="1" w:styleId="ConsPlusNormal">
    <w:name w:val="ConsPlusNormal"/>
    <w:rsid w:val="00C0287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Цветовое выделение для Нормальный"/>
    <w:uiPriority w:val="99"/>
    <w:rsid w:val="00594759"/>
    <w:rPr>
      <w:rFonts w:cs="Times New Roman"/>
      <w:sz w:val="20"/>
      <w:szCs w:val="20"/>
    </w:rPr>
  </w:style>
  <w:style w:type="character" w:customStyle="1" w:styleId="30">
    <w:name w:val="Заголовок 3 Знак"/>
    <w:basedOn w:val="a0"/>
    <w:link w:val="3"/>
    <w:uiPriority w:val="9"/>
    <w:rsid w:val="00F206C3"/>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F20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basedOn w:val="a0"/>
    <w:uiPriority w:val="99"/>
    <w:rsid w:val="00B42472"/>
    <w:rPr>
      <w:color w:val="106BBE"/>
    </w:rPr>
  </w:style>
  <w:style w:type="paragraph" w:customStyle="1" w:styleId="a7">
    <w:name w:val="Сноска"/>
    <w:basedOn w:val="a"/>
    <w:next w:val="a"/>
    <w:uiPriority w:val="99"/>
    <w:rsid w:val="00447EA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paragraph" w:styleId="a8">
    <w:name w:val="List Paragraph"/>
    <w:basedOn w:val="a"/>
    <w:uiPriority w:val="34"/>
    <w:qFormat/>
    <w:rsid w:val="00DD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535738">
      <w:bodyDiv w:val="1"/>
      <w:marLeft w:val="0"/>
      <w:marRight w:val="0"/>
      <w:marTop w:val="0"/>
      <w:marBottom w:val="0"/>
      <w:divBdr>
        <w:top w:val="none" w:sz="0" w:space="0" w:color="auto"/>
        <w:left w:val="none" w:sz="0" w:space="0" w:color="auto"/>
        <w:bottom w:val="none" w:sz="0" w:space="0" w:color="auto"/>
        <w:right w:val="none" w:sz="0" w:space="0" w:color="auto"/>
      </w:divBdr>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sChild>
        <w:div w:id="123473386">
          <w:marLeft w:val="0"/>
          <w:marRight w:val="0"/>
          <w:marTop w:val="0"/>
          <w:marBottom w:val="112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GSV</dc:creator>
  <cp:lastModifiedBy>Мар</cp:lastModifiedBy>
  <cp:revision>9</cp:revision>
  <dcterms:created xsi:type="dcterms:W3CDTF">2022-08-01T13:38:00Z</dcterms:created>
  <dcterms:modified xsi:type="dcterms:W3CDTF">2022-08-10T08:53:00Z</dcterms:modified>
</cp:coreProperties>
</file>